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63" w:rsidRDefault="003B3C8E">
      <w:pPr>
        <w:pStyle w:val="a9"/>
        <w:rPr>
          <w:sz w:val="32"/>
          <w:szCs w:val="32"/>
        </w:rPr>
      </w:pPr>
      <w:r>
        <w:rPr>
          <w:sz w:val="32"/>
          <w:szCs w:val="32"/>
        </w:rPr>
        <w:t>武汉大学经济与管理学院本科生转专业实施办法</w:t>
      </w:r>
      <w:r>
        <w:rPr>
          <w:rFonts w:hint="eastAsia"/>
          <w:sz w:val="32"/>
          <w:szCs w:val="32"/>
        </w:rPr>
        <w:t>（修订）</w:t>
      </w:r>
    </w:p>
    <w:p w:rsidR="00426063" w:rsidRDefault="003B3C8E">
      <w:pPr>
        <w:pStyle w:val="1"/>
        <w:rPr>
          <w:sz w:val="24"/>
          <w:szCs w:val="24"/>
        </w:rPr>
      </w:pPr>
      <w:r>
        <w:rPr>
          <w:sz w:val="24"/>
          <w:szCs w:val="24"/>
        </w:rPr>
        <w:t>第一章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总</w:t>
      </w:r>
      <w:r>
        <w:rPr>
          <w:sz w:val="24"/>
          <w:szCs w:val="24"/>
        </w:rPr>
        <w:t> </w:t>
      </w:r>
      <w:r>
        <w:rPr>
          <w:sz w:val="24"/>
          <w:szCs w:val="24"/>
        </w:rPr>
        <w:t>则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第一条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本着以学生发展为中心，为促进学生个性发展、自主发展，充分调动学生学习积极性和主动性，规范对本科生转专业工作的管理，保证我院本科教育教学质量，合理配置教学资源，根据《普通高等学校学生管理规定》（中华人民共和国教育部令第</w:t>
      </w:r>
      <w:r>
        <w:rPr>
          <w:rFonts w:hint="eastAsia"/>
          <w:sz w:val="24"/>
          <w:szCs w:val="24"/>
        </w:rPr>
        <w:t>41</w:t>
      </w:r>
      <w:r>
        <w:rPr>
          <w:rFonts w:hint="eastAsia"/>
          <w:sz w:val="24"/>
          <w:szCs w:val="24"/>
        </w:rPr>
        <w:t>号）、《武汉大学本科生学籍管理实施细则（修订）》（武大教字〔</w:t>
      </w:r>
      <w:r>
        <w:rPr>
          <w:rFonts w:hint="eastAsia"/>
          <w:sz w:val="24"/>
          <w:szCs w:val="24"/>
        </w:rPr>
        <w:t>2008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92</w:t>
      </w:r>
      <w:r>
        <w:rPr>
          <w:rFonts w:hint="eastAsia"/>
          <w:sz w:val="24"/>
          <w:szCs w:val="24"/>
        </w:rPr>
        <w:t>号）及《武汉大学普通本科生转专业管理办法（修订）》（武大本字〔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号），结合学院实际情况，特制定本办法。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第二条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转专业包括跨学院（系）转专业和院内转专业。学生可依据自己的学习兴趣和专长提出转专业申请。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第三条</w:t>
      </w:r>
      <w:r>
        <w:rPr>
          <w:rFonts w:hint="eastAsia"/>
          <w:sz w:val="24"/>
          <w:szCs w:val="24"/>
        </w:rPr>
        <w:t xml:space="preserve">  </w:t>
      </w:r>
      <w:bookmarkStart w:id="0" w:name="OLE_LINK1"/>
      <w:r>
        <w:rPr>
          <w:rFonts w:hint="eastAsia"/>
          <w:sz w:val="24"/>
          <w:szCs w:val="24"/>
        </w:rPr>
        <w:t>学院转专业工作</w:t>
      </w:r>
      <w:bookmarkEnd w:id="0"/>
      <w:r>
        <w:rPr>
          <w:rFonts w:hint="eastAsia"/>
          <w:sz w:val="24"/>
          <w:szCs w:val="24"/>
        </w:rPr>
        <w:t>坚持以人为本，坚持教学质量第一，坚持公开、公平、公正原则，严格执行有关规则与程序。</w:t>
      </w:r>
    </w:p>
    <w:p w:rsidR="00426063" w:rsidRDefault="003B3C8E">
      <w:pPr>
        <w:pStyle w:val="1"/>
        <w:rPr>
          <w:sz w:val="24"/>
          <w:szCs w:val="24"/>
        </w:rPr>
      </w:pPr>
      <w:r>
        <w:rPr>
          <w:sz w:val="24"/>
          <w:szCs w:val="24"/>
        </w:rPr>
        <w:t>第二章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转专业的资格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第四条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学生转专业的基本条件：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（一）热爱祖国，勤学上进，品行端正；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（二）已取得我校学籍，且在校就读时间在一个学期以上；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（三）在校期间无任何违法违纪行为，未受过任何处分；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（四）了解转入专业基本情况，对该专业有兴趣或专业特长。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第五条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本校学生有以下情况之一者，</w:t>
      </w:r>
      <w:r>
        <w:rPr>
          <w:rFonts w:hint="eastAsia"/>
          <w:sz w:val="24"/>
          <w:szCs w:val="24"/>
        </w:rPr>
        <w:t>不接收</w:t>
      </w:r>
      <w:r>
        <w:rPr>
          <w:sz w:val="24"/>
          <w:szCs w:val="24"/>
        </w:rPr>
        <w:t>转入：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（一）三年级及以上的学生；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（二）有转年级记录或正在休学或保留学籍或应予退学的学生；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（三）国防生、艺术类专业学生（播音与主持艺术专业、表演专业、戏剧影视文学专业、设计学类）、非西藏生源定向西藏就业学生、相关专业降分录取或征集志愿录取的学生；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（四）四、五年制专业学生不得转入</w:t>
      </w:r>
      <w:r>
        <w:rPr>
          <w:rFonts w:hint="eastAsia"/>
          <w:sz w:val="24"/>
          <w:szCs w:val="24"/>
        </w:rPr>
        <w:t>5+3</w:t>
      </w:r>
      <w:r>
        <w:rPr>
          <w:rFonts w:hint="eastAsia"/>
          <w:sz w:val="24"/>
          <w:szCs w:val="24"/>
        </w:rPr>
        <w:t>一体化专业，四、五年制，</w:t>
      </w:r>
      <w:r>
        <w:rPr>
          <w:rFonts w:hint="eastAsia"/>
          <w:sz w:val="24"/>
          <w:szCs w:val="24"/>
        </w:rPr>
        <w:t>5+3</w:t>
      </w:r>
      <w:r>
        <w:rPr>
          <w:rFonts w:hint="eastAsia"/>
          <w:sz w:val="24"/>
          <w:szCs w:val="24"/>
        </w:rPr>
        <w:t>一体化专业学生不得转入八年制专业；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（五）外语类保送生不得转至非外语类专业；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（六）国家或学校在招生时明确规定不可转专业的学生；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（七）其他不符合转专业条件的学生。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第六条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凡申请转入我院的学生和院内申请转专业（非转出院外）的学生，应符合如下条件：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（一）身心健康；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sz w:val="24"/>
          <w:szCs w:val="24"/>
        </w:rPr>
        <w:t>在原专业学习的必修课程不得有不及格；</w:t>
      </w:r>
    </w:p>
    <w:p w:rsidR="00C06998" w:rsidRDefault="003B3C8E" w:rsidP="00C069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>
        <w:rPr>
          <w:sz w:val="24"/>
          <w:szCs w:val="24"/>
        </w:rPr>
        <w:t>申请转入我院经济学基地班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数理经济与数理金融试验班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金融工程专业的学生，高考数学成绩应达到</w:t>
      </w:r>
      <w:r>
        <w:rPr>
          <w:rFonts w:hint="eastAsia"/>
          <w:sz w:val="24"/>
          <w:szCs w:val="24"/>
        </w:rPr>
        <w:t>生源地</w:t>
      </w:r>
      <w:r>
        <w:rPr>
          <w:sz w:val="24"/>
          <w:szCs w:val="24"/>
        </w:rPr>
        <w:t>数学</w:t>
      </w:r>
      <w:r>
        <w:rPr>
          <w:rFonts w:hint="eastAsia"/>
          <w:sz w:val="24"/>
          <w:szCs w:val="24"/>
        </w:rPr>
        <w:t>满分</w:t>
      </w:r>
      <w:r>
        <w:rPr>
          <w:sz w:val="24"/>
          <w:szCs w:val="24"/>
        </w:rPr>
        <w:t>的</w:t>
      </w:r>
      <w:r>
        <w:rPr>
          <w:sz w:val="24"/>
          <w:szCs w:val="24"/>
        </w:rPr>
        <w:t>85%</w:t>
      </w:r>
      <w:r>
        <w:rPr>
          <w:sz w:val="24"/>
          <w:szCs w:val="24"/>
        </w:rPr>
        <w:t>及以上，且在原专业学习的所有课程的平均学分绩点（</w:t>
      </w:r>
      <w:r>
        <w:rPr>
          <w:sz w:val="24"/>
          <w:szCs w:val="24"/>
        </w:rPr>
        <w:t>GPA</w:t>
      </w:r>
      <w:r>
        <w:rPr>
          <w:sz w:val="24"/>
          <w:szCs w:val="24"/>
        </w:rPr>
        <w:t>）不低于</w:t>
      </w:r>
      <w:r>
        <w:rPr>
          <w:sz w:val="24"/>
          <w:szCs w:val="24"/>
        </w:rPr>
        <w:t>3.5</w:t>
      </w:r>
      <w:r w:rsidR="00C06998">
        <w:rPr>
          <w:rFonts w:hint="eastAsia"/>
          <w:sz w:val="24"/>
          <w:szCs w:val="24"/>
        </w:rPr>
        <w:t>；</w:t>
      </w:r>
      <w:r w:rsidR="00C06998" w:rsidRPr="00C06998">
        <w:rPr>
          <w:rFonts w:hint="eastAsia"/>
          <w:sz w:val="24"/>
          <w:szCs w:val="24"/>
        </w:rPr>
        <w:t>申请转入我院各学科大类的学生，高考数学成绩应达到生源地数学满分的</w:t>
      </w:r>
      <w:r w:rsidR="00C06998" w:rsidRPr="00C06998">
        <w:rPr>
          <w:rFonts w:hint="eastAsia"/>
          <w:sz w:val="24"/>
          <w:szCs w:val="24"/>
        </w:rPr>
        <w:t>80%</w:t>
      </w:r>
      <w:r w:rsidR="00C06998">
        <w:rPr>
          <w:rFonts w:hint="eastAsia"/>
          <w:sz w:val="24"/>
          <w:szCs w:val="24"/>
        </w:rPr>
        <w:t>及以上，且</w:t>
      </w:r>
      <w:r w:rsidR="00C06998" w:rsidRPr="00C06998">
        <w:rPr>
          <w:rFonts w:hint="eastAsia"/>
          <w:sz w:val="24"/>
          <w:szCs w:val="24"/>
        </w:rPr>
        <w:t>在原专业学习的所有课程的平均学分绩点（</w:t>
      </w:r>
      <w:r w:rsidR="00C06998" w:rsidRPr="00C06998">
        <w:rPr>
          <w:rFonts w:hint="eastAsia"/>
          <w:sz w:val="24"/>
          <w:szCs w:val="24"/>
        </w:rPr>
        <w:t>GPA</w:t>
      </w:r>
      <w:r w:rsidR="00C06998" w:rsidRPr="00C06998">
        <w:rPr>
          <w:rFonts w:hint="eastAsia"/>
          <w:sz w:val="24"/>
          <w:szCs w:val="24"/>
        </w:rPr>
        <w:t>）应不低于</w:t>
      </w:r>
      <w:r w:rsidR="00C06998" w:rsidRPr="00C06998">
        <w:rPr>
          <w:rFonts w:hint="eastAsia"/>
          <w:sz w:val="24"/>
          <w:szCs w:val="24"/>
        </w:rPr>
        <w:t>3.2</w:t>
      </w:r>
      <w:r w:rsidR="00C06998" w:rsidRPr="00C06998">
        <w:rPr>
          <w:rFonts w:hint="eastAsia"/>
          <w:sz w:val="24"/>
          <w:szCs w:val="24"/>
        </w:rPr>
        <w:t>；</w:t>
      </w:r>
    </w:p>
    <w:p w:rsidR="00751500" w:rsidRDefault="00C06998" w:rsidP="007515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D799B"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）</w:t>
      </w:r>
      <w:r w:rsidR="003B3C8E">
        <w:rPr>
          <w:sz w:val="24"/>
          <w:szCs w:val="24"/>
        </w:rPr>
        <w:t>申请转入数理经济与数理金融试验班、金融工程专业</w:t>
      </w:r>
      <w:r w:rsidR="000D799B">
        <w:rPr>
          <w:rFonts w:hint="eastAsia"/>
          <w:sz w:val="24"/>
          <w:szCs w:val="24"/>
        </w:rPr>
        <w:t>和</w:t>
      </w:r>
      <w:r w:rsidR="000D799B" w:rsidRPr="000D799B">
        <w:rPr>
          <w:rFonts w:hint="eastAsia"/>
          <w:sz w:val="24"/>
          <w:szCs w:val="24"/>
        </w:rPr>
        <w:t>管理科学与工程类</w:t>
      </w:r>
      <w:r w:rsidR="003B3C8E">
        <w:rPr>
          <w:sz w:val="24"/>
          <w:szCs w:val="24"/>
        </w:rPr>
        <w:t>的学生，必须是高考理科生</w:t>
      </w:r>
      <w:r w:rsidR="003B3C8E">
        <w:rPr>
          <w:rFonts w:hint="eastAsia"/>
          <w:sz w:val="24"/>
          <w:szCs w:val="24"/>
        </w:rPr>
        <w:t>，其中，对来自高考综合改革省份、高考未区分文理科的学生不作此要求；</w:t>
      </w:r>
    </w:p>
    <w:p w:rsidR="00426063" w:rsidRDefault="003B3C8E" w:rsidP="007515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（五）承诺后续服从学校和学院关于学生宿舍调整的整体安排。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七</w:t>
      </w:r>
      <w:r>
        <w:rPr>
          <w:b/>
          <w:sz w:val="24"/>
          <w:szCs w:val="24"/>
        </w:rPr>
        <w:t>条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凡符合学校有关转专业的规定，要求转出我院的学生，学院按照学校相关规定办理。</w:t>
      </w:r>
    </w:p>
    <w:p w:rsidR="00426063" w:rsidRDefault="003B3C8E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第三章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转专业的组织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第八条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学生转专业时间为春季学期开学初前三周</w:t>
      </w:r>
      <w:r>
        <w:rPr>
          <w:sz w:val="24"/>
          <w:szCs w:val="24"/>
        </w:rPr>
        <w:t>。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第九</w:t>
      </w:r>
      <w:r>
        <w:rPr>
          <w:b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为保证我院本科人才培养质量，我院接收其他学院转入学生人数以我院当年核定招生人数（港澳台生以实际报到注册人数为准）为基数，本科一年级阶段不超过当年核定招生人数的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，本科二年级阶段不超过当年核定招生人数的</w:t>
      </w:r>
      <w:r>
        <w:rPr>
          <w:rFonts w:hint="eastAsia"/>
          <w:sz w:val="24"/>
          <w:szCs w:val="24"/>
        </w:rPr>
        <w:t>5%</w:t>
      </w:r>
      <w:r>
        <w:rPr>
          <w:rFonts w:hint="eastAsia"/>
          <w:sz w:val="24"/>
          <w:szCs w:val="24"/>
        </w:rPr>
        <w:t>。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第十条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转专业工作由学院统一组织。学院成立由学院分管本科教学的副院长担任组长、分管本科生思想政治教育工作的副书记</w:t>
      </w:r>
      <w:r>
        <w:rPr>
          <w:rFonts w:hint="eastAsia"/>
          <w:sz w:val="24"/>
          <w:szCs w:val="24"/>
        </w:rPr>
        <w:t>和分管纪检工作的副书记</w:t>
      </w:r>
      <w:r>
        <w:rPr>
          <w:sz w:val="24"/>
          <w:szCs w:val="24"/>
        </w:rPr>
        <w:t>担任副组长的学院本科生转专业工作小组，工作小组成员包括学院教学指导委员会委员、各系分管本科教学工作的副系主任、本科教学管理办公室主任等；工作小组办公室设在本科教学管理办公室。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第十一条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学院根据上述第六条规定，对申请转专业学生的条件进行初审。在符合条件的申请人数超过计划人数的情况下，学院将组织综合考试（笔试）和心理测试，并按照综合考试成绩从高到低择优选拔。凡心理测试结果异常者，不接收转入。</w:t>
      </w:r>
    </w:p>
    <w:p w:rsidR="00426063" w:rsidRDefault="003B3C8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第十二条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学院根据上述第十条和第十二条的规定，择优遴选，确定转专业申请拟获批学生名单。</w:t>
      </w:r>
    </w:p>
    <w:p w:rsidR="00426063" w:rsidRDefault="003B3C8E">
      <w:pPr>
        <w:pStyle w:val="1"/>
        <w:rPr>
          <w:sz w:val="24"/>
          <w:szCs w:val="24"/>
        </w:rPr>
      </w:pPr>
      <w:r>
        <w:rPr>
          <w:sz w:val="24"/>
          <w:szCs w:val="24"/>
        </w:rPr>
        <w:t>第四章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转专业的管理</w:t>
      </w:r>
    </w:p>
    <w:p w:rsidR="00277BA5" w:rsidRDefault="003B3C8E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第十三条</w:t>
      </w:r>
      <w:r>
        <w:rPr>
          <w:rFonts w:hint="eastAsia"/>
          <w:b/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所有转专业学生只能转入同一年级。申请转入我院各专业（试验班）和学科大类的学生（含院内申请转专业），在提交转专业申请时必须明确选择转入的学科大类和专业（试验班）</w:t>
      </w:r>
      <w:r w:rsidR="00277BA5">
        <w:rPr>
          <w:rFonts w:hint="eastAsia"/>
          <w:sz w:val="24"/>
          <w:szCs w:val="24"/>
        </w:rPr>
        <w:t>。</w:t>
      </w:r>
    </w:p>
    <w:p w:rsidR="00426063" w:rsidRDefault="003B3C8E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第五章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附</w:t>
      </w:r>
      <w:r>
        <w:rPr>
          <w:sz w:val="24"/>
          <w:szCs w:val="24"/>
        </w:rPr>
        <w:t> </w:t>
      </w:r>
      <w:r>
        <w:rPr>
          <w:sz w:val="24"/>
          <w:szCs w:val="24"/>
        </w:rPr>
        <w:t>则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第十</w:t>
      </w:r>
      <w:r w:rsidR="00277BA5">
        <w:rPr>
          <w:rFonts w:hint="eastAsia"/>
          <w:b/>
          <w:sz w:val="24"/>
          <w:szCs w:val="24"/>
        </w:rPr>
        <w:t>四</w:t>
      </w:r>
      <w:r>
        <w:rPr>
          <w:b/>
          <w:sz w:val="24"/>
          <w:szCs w:val="24"/>
        </w:rPr>
        <w:t>条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本办法自学院党政联席会讨论通过之日起开始执行</w:t>
      </w:r>
      <w:r>
        <w:rPr>
          <w:rFonts w:hint="eastAsia"/>
          <w:sz w:val="24"/>
          <w:szCs w:val="24"/>
        </w:rPr>
        <w:t>，原《武汉大学经济与管理学院本科生转专业实施办法（修订）》（武大经管函〔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号）即废止。</w:t>
      </w:r>
    </w:p>
    <w:p w:rsidR="00426063" w:rsidRDefault="003B3C8E">
      <w:pPr>
        <w:rPr>
          <w:sz w:val="24"/>
          <w:szCs w:val="24"/>
        </w:rPr>
      </w:pPr>
      <w:r>
        <w:rPr>
          <w:b/>
          <w:sz w:val="24"/>
          <w:szCs w:val="24"/>
        </w:rPr>
        <w:t>第十</w:t>
      </w:r>
      <w:r w:rsidR="00277BA5">
        <w:rPr>
          <w:rFonts w:hint="eastAsia"/>
          <w:b/>
          <w:sz w:val="24"/>
          <w:szCs w:val="24"/>
        </w:rPr>
        <w:t>五</w:t>
      </w:r>
      <w:r>
        <w:rPr>
          <w:b/>
          <w:sz w:val="24"/>
          <w:szCs w:val="24"/>
        </w:rPr>
        <w:t>条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本办法由</w:t>
      </w:r>
      <w:r>
        <w:rPr>
          <w:rFonts w:hint="eastAsia"/>
          <w:sz w:val="24"/>
          <w:szCs w:val="24"/>
        </w:rPr>
        <w:t>学院党政联席会议</w:t>
      </w:r>
      <w:r>
        <w:rPr>
          <w:sz w:val="24"/>
          <w:szCs w:val="24"/>
        </w:rPr>
        <w:t>负责解释。</w:t>
      </w:r>
      <w:bookmarkStart w:id="1" w:name="_GoBack"/>
      <w:bookmarkEnd w:id="1"/>
    </w:p>
    <w:p w:rsidR="00426063" w:rsidRDefault="003B3C8E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                          </w:t>
      </w:r>
    </w:p>
    <w:p w:rsidR="00426063" w:rsidRDefault="003B3C8E" w:rsidP="003778AF">
      <w:pPr>
        <w:ind w:firstLineChars="1850" w:firstLine="4440"/>
        <w:rPr>
          <w:sz w:val="24"/>
          <w:szCs w:val="24"/>
        </w:rPr>
      </w:pPr>
      <w:r>
        <w:rPr>
          <w:sz w:val="24"/>
          <w:szCs w:val="24"/>
        </w:rPr>
        <w:t>武汉大学经济与管理学院</w:t>
      </w:r>
    </w:p>
    <w:p w:rsidR="00426063" w:rsidRDefault="003B3C8E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                     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 w:rsidR="003778AF">
        <w:rPr>
          <w:rFonts w:hint="eastAsia"/>
          <w:sz w:val="24"/>
          <w:szCs w:val="24"/>
        </w:rPr>
        <w:t xml:space="preserve"> </w:t>
      </w:r>
      <w:r w:rsidR="00811302">
        <w:rPr>
          <w:rFonts w:hint="eastAsia"/>
          <w:sz w:val="24"/>
          <w:szCs w:val="24"/>
        </w:rPr>
        <w:t xml:space="preserve">   </w:t>
      </w:r>
      <w:r w:rsidR="00811302">
        <w:rPr>
          <w:rFonts w:hint="eastAsia"/>
          <w:sz w:val="24"/>
          <w:szCs w:val="24"/>
        </w:rPr>
        <w:t>二〇一八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月</w:t>
      </w:r>
      <w:r w:rsidR="00811302"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日</w:t>
      </w:r>
    </w:p>
    <w:sectPr w:rsidR="0042606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3D" w:rsidRDefault="00180A3D">
      <w:pPr>
        <w:spacing w:line="240" w:lineRule="auto"/>
      </w:pPr>
      <w:r>
        <w:separator/>
      </w:r>
    </w:p>
  </w:endnote>
  <w:endnote w:type="continuationSeparator" w:id="0">
    <w:p w:rsidR="00180A3D" w:rsidRDefault="00180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5585"/>
    </w:sdtPr>
    <w:sdtEndPr/>
    <w:sdtContent>
      <w:sdt>
        <w:sdtPr>
          <w:id w:val="-1669238322"/>
        </w:sdtPr>
        <w:sdtEndPr/>
        <w:sdtContent>
          <w:p w:rsidR="00426063" w:rsidRDefault="003B3C8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6F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6F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6063" w:rsidRDefault="004260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3D" w:rsidRDefault="00180A3D">
      <w:pPr>
        <w:spacing w:line="240" w:lineRule="auto"/>
      </w:pPr>
      <w:r>
        <w:separator/>
      </w:r>
    </w:p>
  </w:footnote>
  <w:footnote w:type="continuationSeparator" w:id="0">
    <w:p w:rsidR="00180A3D" w:rsidRDefault="00180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AF"/>
    <w:rsid w:val="0002101F"/>
    <w:rsid w:val="000328AC"/>
    <w:rsid w:val="000415E3"/>
    <w:rsid w:val="00047DD4"/>
    <w:rsid w:val="000641F2"/>
    <w:rsid w:val="00070C11"/>
    <w:rsid w:val="00094290"/>
    <w:rsid w:val="000B656E"/>
    <w:rsid w:val="000D799B"/>
    <w:rsid w:val="000E24C1"/>
    <w:rsid w:val="000F6F34"/>
    <w:rsid w:val="00117094"/>
    <w:rsid w:val="001234F9"/>
    <w:rsid w:val="00123BB9"/>
    <w:rsid w:val="00175E10"/>
    <w:rsid w:val="00180582"/>
    <w:rsid w:val="00180A3D"/>
    <w:rsid w:val="00182FEB"/>
    <w:rsid w:val="001B5214"/>
    <w:rsid w:val="001B65F5"/>
    <w:rsid w:val="00204FB9"/>
    <w:rsid w:val="002238F9"/>
    <w:rsid w:val="00230798"/>
    <w:rsid w:val="002441B8"/>
    <w:rsid w:val="002463FC"/>
    <w:rsid w:val="00266D34"/>
    <w:rsid w:val="00277BA5"/>
    <w:rsid w:val="0028252F"/>
    <w:rsid w:val="00284573"/>
    <w:rsid w:val="002B5EA3"/>
    <w:rsid w:val="002C487D"/>
    <w:rsid w:val="002C7209"/>
    <w:rsid w:val="002D6F8E"/>
    <w:rsid w:val="002E478C"/>
    <w:rsid w:val="002E79C7"/>
    <w:rsid w:val="002F2354"/>
    <w:rsid w:val="00305D34"/>
    <w:rsid w:val="0031446A"/>
    <w:rsid w:val="00322392"/>
    <w:rsid w:val="00327FC2"/>
    <w:rsid w:val="003330F8"/>
    <w:rsid w:val="00334440"/>
    <w:rsid w:val="003425AB"/>
    <w:rsid w:val="00346C80"/>
    <w:rsid w:val="003778AF"/>
    <w:rsid w:val="003A14CC"/>
    <w:rsid w:val="003A66A8"/>
    <w:rsid w:val="003B296F"/>
    <w:rsid w:val="003B3C8E"/>
    <w:rsid w:val="003B7E38"/>
    <w:rsid w:val="003C3AEB"/>
    <w:rsid w:val="003D122C"/>
    <w:rsid w:val="00426063"/>
    <w:rsid w:val="00440D65"/>
    <w:rsid w:val="00441D04"/>
    <w:rsid w:val="004421B0"/>
    <w:rsid w:val="00451702"/>
    <w:rsid w:val="0045225F"/>
    <w:rsid w:val="00466219"/>
    <w:rsid w:val="00481F9F"/>
    <w:rsid w:val="00483AFD"/>
    <w:rsid w:val="004C3A30"/>
    <w:rsid w:val="005023CC"/>
    <w:rsid w:val="00503115"/>
    <w:rsid w:val="0050346F"/>
    <w:rsid w:val="00510B66"/>
    <w:rsid w:val="00531CB1"/>
    <w:rsid w:val="0055610A"/>
    <w:rsid w:val="00571D20"/>
    <w:rsid w:val="00572B7C"/>
    <w:rsid w:val="00590A1B"/>
    <w:rsid w:val="00590EE0"/>
    <w:rsid w:val="005A449A"/>
    <w:rsid w:val="005A44E5"/>
    <w:rsid w:val="005D0BDE"/>
    <w:rsid w:val="005D0BE2"/>
    <w:rsid w:val="005E51A4"/>
    <w:rsid w:val="005F34C4"/>
    <w:rsid w:val="00606128"/>
    <w:rsid w:val="0060682B"/>
    <w:rsid w:val="006126AF"/>
    <w:rsid w:val="006266EA"/>
    <w:rsid w:val="00650E39"/>
    <w:rsid w:val="00657FB7"/>
    <w:rsid w:val="0066134B"/>
    <w:rsid w:val="00671EEC"/>
    <w:rsid w:val="00681F13"/>
    <w:rsid w:val="006A171C"/>
    <w:rsid w:val="006C3091"/>
    <w:rsid w:val="006C5A5D"/>
    <w:rsid w:val="006F056C"/>
    <w:rsid w:val="0071069A"/>
    <w:rsid w:val="007108ED"/>
    <w:rsid w:val="0073482C"/>
    <w:rsid w:val="007370A4"/>
    <w:rsid w:val="00742B6E"/>
    <w:rsid w:val="00745F18"/>
    <w:rsid w:val="00751500"/>
    <w:rsid w:val="00753EEE"/>
    <w:rsid w:val="007548F9"/>
    <w:rsid w:val="007806C5"/>
    <w:rsid w:val="007C45BE"/>
    <w:rsid w:val="007D4632"/>
    <w:rsid w:val="007E532C"/>
    <w:rsid w:val="007F46B2"/>
    <w:rsid w:val="008064FD"/>
    <w:rsid w:val="00811302"/>
    <w:rsid w:val="00834A8C"/>
    <w:rsid w:val="00864A60"/>
    <w:rsid w:val="0087508B"/>
    <w:rsid w:val="00876F92"/>
    <w:rsid w:val="008B042D"/>
    <w:rsid w:val="008B39EE"/>
    <w:rsid w:val="008C1716"/>
    <w:rsid w:val="008D1409"/>
    <w:rsid w:val="008D775F"/>
    <w:rsid w:val="008E16A7"/>
    <w:rsid w:val="008E67DC"/>
    <w:rsid w:val="00917B32"/>
    <w:rsid w:val="009261DA"/>
    <w:rsid w:val="00936C1C"/>
    <w:rsid w:val="00936F15"/>
    <w:rsid w:val="009372ED"/>
    <w:rsid w:val="00975D1F"/>
    <w:rsid w:val="00986523"/>
    <w:rsid w:val="00994855"/>
    <w:rsid w:val="009A4321"/>
    <w:rsid w:val="009C6027"/>
    <w:rsid w:val="00A04308"/>
    <w:rsid w:val="00A3145E"/>
    <w:rsid w:val="00A54FC1"/>
    <w:rsid w:val="00A65FF1"/>
    <w:rsid w:val="00A906E1"/>
    <w:rsid w:val="00A9738D"/>
    <w:rsid w:val="00A97EDE"/>
    <w:rsid w:val="00AB2760"/>
    <w:rsid w:val="00AE6A72"/>
    <w:rsid w:val="00B0375A"/>
    <w:rsid w:val="00B12254"/>
    <w:rsid w:val="00B34F96"/>
    <w:rsid w:val="00B42A5E"/>
    <w:rsid w:val="00B521BC"/>
    <w:rsid w:val="00B53C0C"/>
    <w:rsid w:val="00B566AD"/>
    <w:rsid w:val="00B60C9D"/>
    <w:rsid w:val="00B66354"/>
    <w:rsid w:val="00B70D97"/>
    <w:rsid w:val="00B778F1"/>
    <w:rsid w:val="00B9271A"/>
    <w:rsid w:val="00BA06D5"/>
    <w:rsid w:val="00BB2D00"/>
    <w:rsid w:val="00BC1C17"/>
    <w:rsid w:val="00BC478B"/>
    <w:rsid w:val="00BC72B0"/>
    <w:rsid w:val="00BF1AA9"/>
    <w:rsid w:val="00BF4FCD"/>
    <w:rsid w:val="00C06998"/>
    <w:rsid w:val="00C135B2"/>
    <w:rsid w:val="00C2537C"/>
    <w:rsid w:val="00C25BE2"/>
    <w:rsid w:val="00C25D22"/>
    <w:rsid w:val="00C46BF6"/>
    <w:rsid w:val="00C74D15"/>
    <w:rsid w:val="00C91272"/>
    <w:rsid w:val="00CA43C1"/>
    <w:rsid w:val="00CB0849"/>
    <w:rsid w:val="00CC5C68"/>
    <w:rsid w:val="00CD2C53"/>
    <w:rsid w:val="00CE350B"/>
    <w:rsid w:val="00CE5B2E"/>
    <w:rsid w:val="00CE6F9D"/>
    <w:rsid w:val="00CF54BF"/>
    <w:rsid w:val="00D02B2B"/>
    <w:rsid w:val="00D15AA8"/>
    <w:rsid w:val="00D67744"/>
    <w:rsid w:val="00D70492"/>
    <w:rsid w:val="00D771CD"/>
    <w:rsid w:val="00D90ABF"/>
    <w:rsid w:val="00D9426D"/>
    <w:rsid w:val="00DA778E"/>
    <w:rsid w:val="00DB5119"/>
    <w:rsid w:val="00DD4500"/>
    <w:rsid w:val="00E02E0C"/>
    <w:rsid w:val="00E02EA7"/>
    <w:rsid w:val="00E1443A"/>
    <w:rsid w:val="00E30262"/>
    <w:rsid w:val="00E71023"/>
    <w:rsid w:val="00E85CB7"/>
    <w:rsid w:val="00EA6251"/>
    <w:rsid w:val="00EE26E6"/>
    <w:rsid w:val="00EF4FB4"/>
    <w:rsid w:val="00F10425"/>
    <w:rsid w:val="00F3108D"/>
    <w:rsid w:val="00F31501"/>
    <w:rsid w:val="00F32B9A"/>
    <w:rsid w:val="00F70C34"/>
    <w:rsid w:val="00F730D6"/>
    <w:rsid w:val="00F73A78"/>
    <w:rsid w:val="00F81464"/>
    <w:rsid w:val="00F95999"/>
    <w:rsid w:val="00FA2EE5"/>
    <w:rsid w:val="00FA3B8A"/>
    <w:rsid w:val="00FB075B"/>
    <w:rsid w:val="00FB5A72"/>
    <w:rsid w:val="00FC5AE7"/>
    <w:rsid w:val="00FD1C52"/>
    <w:rsid w:val="00FF4A73"/>
    <w:rsid w:val="00FF67AA"/>
    <w:rsid w:val="07F92417"/>
    <w:rsid w:val="18F92A84"/>
    <w:rsid w:val="1EB862A2"/>
    <w:rsid w:val="23B91112"/>
    <w:rsid w:val="40E6526D"/>
    <w:rsid w:val="4B9404F1"/>
    <w:rsid w:val="57D10C2A"/>
    <w:rsid w:val="760F6B28"/>
    <w:rsid w:val="78A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/>
    <w:lsdException w:name="Balloon Text" w:semiHidden="0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600" w:lineRule="atLeast"/>
      <w:ind w:firstLine="56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pPr>
      <w:spacing w:before="240" w:after="240"/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spacing w:after="240"/>
      <w:ind w:firstLine="0"/>
      <w:jc w:val="center"/>
    </w:pPr>
    <w:rPr>
      <w:b/>
      <w:sz w:val="36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4">
    <w:name w:val="标题 Char"/>
    <w:basedOn w:val="a0"/>
    <w:link w:val="a9"/>
    <w:uiPriority w:val="10"/>
    <w:qFormat/>
    <w:rPr>
      <w:rFonts w:ascii="Times New Roman" w:eastAsia="宋体" w:hAnsi="Times New Roman" w:cs="Times New Roman"/>
      <w:b/>
      <w:kern w:val="0"/>
      <w:sz w:val="36"/>
      <w:szCs w:val="28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宋体" w:hAnsi="Times New Roman" w:cs="Times New Roman"/>
      <w:b/>
      <w:kern w:val="0"/>
      <w:sz w:val="28"/>
      <w:szCs w:val="28"/>
      <w:shd w:val="clear" w:color="auto" w:fill="FFFFFF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28"/>
      <w:szCs w:val="28"/>
      <w:shd w:val="clear" w:color="auto" w:fill="FFFFFF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kern w:val="0"/>
      <w:sz w:val="28"/>
      <w:szCs w:val="28"/>
      <w:shd w:val="clear" w:color="auto" w:fill="FFFFFF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kern w:val="0"/>
      <w:sz w:val="18"/>
      <w:szCs w:val="18"/>
      <w:shd w:val="clear" w:color="auto" w:fill="FFFFFF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  <w:shd w:val="clear" w:color="auto" w:fill="FFFFFF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/>
    <w:lsdException w:name="Balloon Text" w:semiHidden="0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600" w:lineRule="atLeast"/>
      <w:ind w:firstLine="56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pPr>
      <w:spacing w:before="240" w:after="240"/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spacing w:after="240"/>
      <w:ind w:firstLine="0"/>
      <w:jc w:val="center"/>
    </w:pPr>
    <w:rPr>
      <w:b/>
      <w:sz w:val="36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4">
    <w:name w:val="标题 Char"/>
    <w:basedOn w:val="a0"/>
    <w:link w:val="a9"/>
    <w:uiPriority w:val="10"/>
    <w:qFormat/>
    <w:rPr>
      <w:rFonts w:ascii="Times New Roman" w:eastAsia="宋体" w:hAnsi="Times New Roman" w:cs="Times New Roman"/>
      <w:b/>
      <w:kern w:val="0"/>
      <w:sz w:val="36"/>
      <w:szCs w:val="28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宋体" w:hAnsi="Times New Roman" w:cs="Times New Roman"/>
      <w:b/>
      <w:kern w:val="0"/>
      <w:sz w:val="28"/>
      <w:szCs w:val="28"/>
      <w:shd w:val="clear" w:color="auto" w:fill="FFFFFF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28"/>
      <w:szCs w:val="28"/>
      <w:shd w:val="clear" w:color="auto" w:fill="FFFFFF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kern w:val="0"/>
      <w:sz w:val="28"/>
      <w:szCs w:val="28"/>
      <w:shd w:val="clear" w:color="auto" w:fill="FFFFFF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kern w:val="0"/>
      <w:sz w:val="18"/>
      <w:szCs w:val="18"/>
      <w:shd w:val="clear" w:color="auto" w:fill="FFFFFF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  <w:shd w:val="clear" w:color="auto" w:fill="FFFFFF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3E3B9-0809-4AEA-9278-063F72BB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292</Words>
  <Characters>1669</Characters>
  <Application>Microsoft Office Word</Application>
  <DocSecurity>0</DocSecurity>
  <Lines>13</Lines>
  <Paragraphs>3</Paragraphs>
  <ScaleCrop>false</ScaleCrop>
  <Company>WUHAN UNIV.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HAOX</dc:creator>
  <cp:lastModifiedBy>焦丽</cp:lastModifiedBy>
  <cp:revision>140</cp:revision>
  <cp:lastPrinted>2018-01-22T08:07:00Z</cp:lastPrinted>
  <dcterms:created xsi:type="dcterms:W3CDTF">2017-11-25T14:11:00Z</dcterms:created>
  <dcterms:modified xsi:type="dcterms:W3CDTF">2018-01-22T08:16:00Z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